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8083" w14:textId="77777777" w:rsidR="004E028B" w:rsidRPr="002F112D" w:rsidRDefault="004E028B" w:rsidP="0018535F">
      <w:pPr>
        <w:snapToGrid w:val="0"/>
        <w:jc w:val="center"/>
        <w:rPr>
          <w:rFonts w:ascii="Times New Roman" w:eastAsia="標楷體" w:hAnsi="Times New Roman" w:cs="Times New Roman"/>
          <w:color w:val="000066"/>
          <w:sz w:val="28"/>
        </w:rPr>
      </w:pPr>
      <w:r w:rsidRPr="002F112D">
        <w:rPr>
          <w:rFonts w:ascii="Times New Roman" w:eastAsia="標楷體" w:hAnsi="Times New Roman" w:cs="Times New Roman"/>
          <w:bCs/>
          <w:color w:val="000066"/>
          <w:sz w:val="28"/>
        </w:rPr>
        <w:t>教育部議題導向跨領域敘事力培育計畫</w:t>
      </w:r>
    </w:p>
    <w:p w14:paraId="3746DE5C" w14:textId="2A85ADD9" w:rsidR="004E028B" w:rsidRPr="002F112D" w:rsidRDefault="004E028B" w:rsidP="0062643B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Cs/>
          <w:color w:val="000066"/>
          <w:sz w:val="28"/>
        </w:rPr>
      </w:pPr>
      <w:r w:rsidRPr="002F112D">
        <w:rPr>
          <w:rFonts w:ascii="Times New Roman" w:eastAsia="標楷體" w:hAnsi="Times New Roman" w:cs="Times New Roman"/>
          <w:bCs/>
          <w:color w:val="000066"/>
          <w:sz w:val="28"/>
        </w:rPr>
        <w:t>109</w:t>
      </w:r>
      <w:r w:rsidRPr="002F112D">
        <w:rPr>
          <w:rFonts w:ascii="Times New Roman" w:eastAsia="標楷體" w:hAnsi="Times New Roman" w:cs="Times New Roman"/>
          <w:bCs/>
          <w:color w:val="000066"/>
          <w:sz w:val="28"/>
        </w:rPr>
        <w:t>年度北區基地教師研習工坊</w:t>
      </w:r>
    </w:p>
    <w:p w14:paraId="34CD2ED0" w14:textId="15D64883" w:rsidR="004E028B" w:rsidRPr="001B6F75" w:rsidRDefault="00FE0A84" w:rsidP="004E028B">
      <w:pPr>
        <w:pStyle w:val="Default"/>
        <w:jc w:val="center"/>
        <w:rPr>
          <w:rFonts w:ascii="標楷體" w:eastAsia="標楷體" w:hAnsi="標楷體"/>
          <w:b/>
          <w:color w:val="000066"/>
          <w:sz w:val="32"/>
        </w:rPr>
      </w:pPr>
      <w:r w:rsidRPr="00FE0A84">
        <w:rPr>
          <w:rFonts w:ascii="標楷體" w:eastAsia="標楷體" w:hAnsi="標楷體" w:hint="eastAsia"/>
          <w:b/>
          <w:color w:val="000066"/>
          <w:sz w:val="32"/>
        </w:rPr>
        <w:t>「議題探究×未來思考」以未來思考開展議題探勘工作坊</w:t>
      </w:r>
    </w:p>
    <w:p w14:paraId="3333ED7D" w14:textId="77777777" w:rsidR="0062643B" w:rsidRDefault="0062643B" w:rsidP="0087443F">
      <w:pPr>
        <w:pStyle w:val="Default"/>
        <w:spacing w:line="400" w:lineRule="exact"/>
        <w:jc w:val="center"/>
        <w:rPr>
          <w:rFonts w:ascii="Times New Roman" w:eastAsia="標楷體" w:hAnsi="Times New Roman" w:cs="Times New Roman"/>
          <w:color w:val="000066"/>
          <w:sz w:val="28"/>
          <w:szCs w:val="23"/>
        </w:rPr>
      </w:pPr>
    </w:p>
    <w:p w14:paraId="52BAB01A" w14:textId="2950441B" w:rsidR="00FE0A84" w:rsidRDefault="00FE0A84" w:rsidP="0087443F">
      <w:pPr>
        <w:pStyle w:val="Default"/>
        <w:spacing w:line="400" w:lineRule="exact"/>
        <w:jc w:val="center"/>
        <w:rPr>
          <w:rFonts w:ascii="Times New Roman" w:eastAsia="標楷體" w:hAnsi="Times New Roman" w:cs="Times New Roman"/>
          <w:color w:val="000066"/>
          <w:sz w:val="28"/>
          <w:szCs w:val="23"/>
        </w:rPr>
      </w:pPr>
      <w:r w:rsidRP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講師：前宜蘭縣教育處處長</w:t>
      </w:r>
      <w:r w:rsidRP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 xml:space="preserve"> </w:t>
      </w:r>
      <w:r w:rsidRP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簡菲莉</w:t>
      </w:r>
      <w:r w:rsidRP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 xml:space="preserve"> </w:t>
      </w:r>
      <w:r w:rsidRP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老師</w:t>
      </w:r>
    </w:p>
    <w:p w14:paraId="67E91E94" w14:textId="690CAE1D" w:rsidR="00361BF0" w:rsidRPr="00FE0A84" w:rsidRDefault="00361BF0" w:rsidP="0087443F">
      <w:pPr>
        <w:pStyle w:val="Default"/>
        <w:spacing w:line="400" w:lineRule="exact"/>
        <w:jc w:val="center"/>
        <w:rPr>
          <w:rFonts w:ascii="Times New Roman" w:eastAsia="標楷體" w:hAnsi="Times New Roman" w:cs="Times New Roman" w:hint="eastAsia"/>
          <w:color w:val="000066"/>
          <w:sz w:val="28"/>
          <w:szCs w:val="23"/>
        </w:rPr>
      </w:pPr>
      <w:r w:rsidRPr="00361BF0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協作：陳思伶</w:t>
      </w:r>
      <w:r w:rsidRPr="00361BF0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 xml:space="preserve"> </w:t>
      </w:r>
      <w:r w:rsidRPr="00361BF0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專任助理</w:t>
      </w:r>
    </w:p>
    <w:p w14:paraId="3E89AEAA" w14:textId="77777777" w:rsidR="004E028B" w:rsidRPr="002F112D" w:rsidRDefault="004E028B" w:rsidP="0087443F">
      <w:pPr>
        <w:pStyle w:val="Default"/>
        <w:spacing w:line="400" w:lineRule="exact"/>
        <w:jc w:val="center"/>
        <w:rPr>
          <w:rFonts w:ascii="Times New Roman" w:eastAsia="標楷體" w:hAnsi="Times New Roman" w:cs="Times New Roman"/>
          <w:color w:val="000066"/>
          <w:sz w:val="28"/>
          <w:szCs w:val="23"/>
        </w:rPr>
      </w:pP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日期：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109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年</w:t>
      </w:r>
      <w:r w:rsidR="00FE0A84">
        <w:rPr>
          <w:rFonts w:ascii="Times New Roman" w:eastAsia="標楷體" w:hAnsi="Times New Roman" w:cs="Times New Roman"/>
          <w:color w:val="000066"/>
          <w:sz w:val="28"/>
          <w:szCs w:val="23"/>
        </w:rPr>
        <w:t>11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月</w:t>
      </w:r>
      <w:r w:rsidR="00FE0A84">
        <w:rPr>
          <w:rFonts w:ascii="Times New Roman" w:eastAsia="標楷體" w:hAnsi="Times New Roman" w:cs="Times New Roman"/>
          <w:color w:val="000066"/>
          <w:sz w:val="28"/>
          <w:szCs w:val="23"/>
        </w:rPr>
        <w:t>21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日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(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六</w:t>
      </w:r>
      <w:r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)</w:t>
      </w:r>
      <w:r w:rsid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、</w:t>
      </w:r>
      <w:r w:rsidR="00FE0A84">
        <w:rPr>
          <w:rFonts w:ascii="Times New Roman" w:eastAsia="標楷體" w:hAnsi="Times New Roman" w:cs="Times New Roman"/>
          <w:color w:val="000066"/>
          <w:sz w:val="28"/>
          <w:szCs w:val="23"/>
        </w:rPr>
        <w:t>22</w:t>
      </w:r>
      <w:r w:rsidR="00FE0A84"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日</w:t>
      </w:r>
      <w:r w:rsidR="00FE0A84"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(</w:t>
      </w:r>
      <w:r w:rsidR="00FE0A84">
        <w:rPr>
          <w:rFonts w:ascii="Times New Roman" w:eastAsia="標楷體" w:hAnsi="Times New Roman" w:cs="Times New Roman" w:hint="eastAsia"/>
          <w:color w:val="000066"/>
          <w:sz w:val="28"/>
          <w:szCs w:val="23"/>
        </w:rPr>
        <w:t>日</w:t>
      </w:r>
      <w:r w:rsidR="00FE0A84" w:rsidRPr="002F112D">
        <w:rPr>
          <w:rFonts w:ascii="Times New Roman" w:eastAsia="標楷體" w:hAnsi="Times New Roman" w:cs="Times New Roman"/>
          <w:color w:val="000066"/>
          <w:sz w:val="28"/>
          <w:szCs w:val="23"/>
        </w:rPr>
        <w:t>)</w:t>
      </w:r>
    </w:p>
    <w:p w14:paraId="42FE8613" w14:textId="7464871C" w:rsidR="004E028B" w:rsidRPr="002F112D" w:rsidRDefault="004E028B" w:rsidP="0062643B">
      <w:pPr>
        <w:spacing w:afterLines="100" w:after="360" w:line="400" w:lineRule="exact"/>
        <w:jc w:val="center"/>
        <w:rPr>
          <w:rFonts w:ascii="Times New Roman" w:eastAsia="標楷體" w:hAnsi="Times New Roman" w:cs="Times New Roman"/>
          <w:color w:val="000066"/>
          <w:kern w:val="0"/>
          <w:sz w:val="28"/>
          <w:szCs w:val="23"/>
        </w:rPr>
      </w:pPr>
      <w:r w:rsidRPr="002F112D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地點：</w:t>
      </w:r>
      <w:r w:rsidR="0087443F" w:rsidRPr="002F112D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實踐大學</w:t>
      </w:r>
      <w:r w:rsidR="0087443F" w:rsidRPr="002F112D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L</w:t>
      </w:r>
      <w:r w:rsidR="0087443F" w:rsidRPr="002F112D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棟</w:t>
      </w:r>
      <w:r w:rsidR="00FE0A84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3</w:t>
      </w:r>
      <w:r w:rsidR="0087443F" w:rsidRPr="002F112D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樓</w:t>
      </w:r>
      <w:r w:rsidR="00BD333A" w:rsidRPr="00BD333A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智慧型討論教室</w:t>
      </w:r>
      <w:r w:rsidR="00FE0A84">
        <w:rPr>
          <w:rFonts w:ascii="Times New Roman" w:eastAsia="標楷體" w:hAnsi="Times New Roman" w:cs="Times New Roman" w:hint="eastAsia"/>
          <w:color w:val="000066"/>
          <w:kern w:val="0"/>
          <w:sz w:val="28"/>
          <w:szCs w:val="23"/>
        </w:rPr>
        <w:t>L310</w:t>
      </w:r>
    </w:p>
    <w:tbl>
      <w:tblPr>
        <w:tblStyle w:val="a3"/>
        <w:tblW w:w="0" w:type="auto"/>
        <w:tblInd w:w="279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2268"/>
        <w:gridCol w:w="3260"/>
        <w:gridCol w:w="3544"/>
      </w:tblGrid>
      <w:tr w:rsidR="00361BF0" w:rsidRPr="001B6F75" w14:paraId="5B97A944" w14:textId="0E5A029F" w:rsidTr="006F2B21">
        <w:trPr>
          <w:trHeight w:val="841"/>
        </w:trPr>
        <w:tc>
          <w:tcPr>
            <w:tcW w:w="9072" w:type="dxa"/>
            <w:gridSpan w:val="3"/>
            <w:shd w:val="clear" w:color="auto" w:fill="D9E2F3" w:themeFill="accent1" w:themeFillTint="33"/>
            <w:vAlign w:val="center"/>
          </w:tcPr>
          <w:p w14:paraId="017BF29B" w14:textId="68F35768" w:rsidR="00361BF0" w:rsidRPr="00BE7121" w:rsidRDefault="00361BF0" w:rsidP="00BE712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66"/>
                <w:sz w:val="28"/>
              </w:rPr>
            </w:pP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「 議題探究×未來思考」以未來思考開展議題探勘</w:t>
            </w:r>
            <w:r w:rsidR="006F2B21">
              <w:rPr>
                <w:rFonts w:ascii="標楷體" w:eastAsia="標楷體" w:hAnsi="標楷體" w:hint="eastAsia"/>
                <w:b/>
                <w:color w:val="000066"/>
                <w:sz w:val="28"/>
              </w:rPr>
              <w:t>(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一階)</w:t>
            </w:r>
          </w:p>
          <w:p w14:paraId="2E233DF1" w14:textId="0B16D0AB" w:rsidR="00361BF0" w:rsidRPr="00BE7121" w:rsidRDefault="00361BF0" w:rsidP="00BE7121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color w:val="000066"/>
                <w:sz w:val="28"/>
              </w:rPr>
            </w:pP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109 年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1</w:t>
            </w:r>
            <w:r>
              <w:rPr>
                <w:rFonts w:ascii="標楷體" w:eastAsia="標楷體" w:hAnsi="標楷體"/>
                <w:b/>
                <w:color w:val="000066"/>
                <w:sz w:val="28"/>
              </w:rPr>
              <w:t>1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2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1 日 </w:t>
            </w:r>
            <w:r w:rsidRPr="00BE7121">
              <w:rPr>
                <w:rFonts w:ascii="標楷體" w:eastAsia="標楷體" w:hAnsi="標楷體"/>
                <w:b/>
                <w:color w:val="000066"/>
                <w:sz w:val="28"/>
              </w:rPr>
              <w:t>(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六)</w:t>
            </w:r>
          </w:p>
        </w:tc>
      </w:tr>
      <w:tr w:rsidR="00361BF0" w:rsidRPr="002F112D" w14:paraId="385B3526" w14:textId="190C1886" w:rsidTr="006F2B21">
        <w:trPr>
          <w:trHeight w:val="601"/>
        </w:trPr>
        <w:tc>
          <w:tcPr>
            <w:tcW w:w="2268" w:type="dxa"/>
            <w:vAlign w:val="center"/>
          </w:tcPr>
          <w:p w14:paraId="64456B0B" w14:textId="483443CC" w:rsidR="00361BF0" w:rsidRPr="00907B45" w:rsidRDefault="00361BF0" w:rsidP="002F112D">
            <w:pPr>
              <w:jc w:val="center"/>
              <w:rPr>
                <w:rFonts w:ascii="標楷體" w:eastAsia="標楷體" w:hAnsi="標楷體"/>
                <w:b/>
                <w:color w:val="000066"/>
                <w:sz w:val="28"/>
              </w:rPr>
            </w:pPr>
            <w:r w:rsidRPr="00907B45">
              <w:rPr>
                <w:rFonts w:ascii="標楷體" w:eastAsia="標楷體" w:hAnsi="標楷體" w:hint="eastAsia"/>
                <w:b/>
                <w:color w:val="000066"/>
                <w:sz w:val="32"/>
              </w:rPr>
              <w:t>時  間</w:t>
            </w:r>
          </w:p>
        </w:tc>
        <w:tc>
          <w:tcPr>
            <w:tcW w:w="3260" w:type="dxa"/>
            <w:vAlign w:val="center"/>
          </w:tcPr>
          <w:p w14:paraId="4B906935" w14:textId="3EC93AE7" w:rsidR="00361BF0" w:rsidRPr="00907B45" w:rsidRDefault="006F2B21" w:rsidP="0062643B">
            <w:pPr>
              <w:jc w:val="center"/>
              <w:rPr>
                <w:rFonts w:ascii="標楷體" w:eastAsia="標楷體" w:hAnsi="標楷體"/>
                <w:b/>
                <w:color w:val="000066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66"/>
                <w:sz w:val="32"/>
              </w:rPr>
              <w:t>主  題</w:t>
            </w:r>
          </w:p>
        </w:tc>
        <w:tc>
          <w:tcPr>
            <w:tcW w:w="3544" w:type="dxa"/>
          </w:tcPr>
          <w:p w14:paraId="00159B95" w14:textId="35BA7BDC" w:rsidR="00361BF0" w:rsidRDefault="006F2B21" w:rsidP="0062643B">
            <w:pPr>
              <w:jc w:val="center"/>
              <w:rPr>
                <w:rFonts w:ascii="標楷體" w:eastAsia="標楷體" w:hAnsi="標楷體" w:hint="eastAsia"/>
                <w:b/>
                <w:color w:val="000066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66"/>
                <w:sz w:val="32"/>
              </w:rPr>
              <w:t>活動內容</w:t>
            </w:r>
            <w:bookmarkStart w:id="0" w:name="_GoBack"/>
            <w:bookmarkEnd w:id="0"/>
          </w:p>
        </w:tc>
      </w:tr>
      <w:tr w:rsidR="00361BF0" w:rsidRPr="002F112D" w14:paraId="1B15773D" w14:textId="57FE60DE" w:rsidTr="006F2B21">
        <w:trPr>
          <w:trHeight w:val="601"/>
        </w:trPr>
        <w:tc>
          <w:tcPr>
            <w:tcW w:w="2268" w:type="dxa"/>
            <w:vAlign w:val="center"/>
          </w:tcPr>
          <w:p w14:paraId="062F0AD3" w14:textId="4024F2EF" w:rsidR="00361BF0" w:rsidRPr="0062643B" w:rsidRDefault="00361BF0" w:rsidP="00907B45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8:40~</w:t>
            </w: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9:00</w:t>
            </w:r>
          </w:p>
        </w:tc>
        <w:tc>
          <w:tcPr>
            <w:tcW w:w="3260" w:type="dxa"/>
            <w:vAlign w:val="center"/>
          </w:tcPr>
          <w:p w14:paraId="55BEFDA5" w14:textId="648893FD" w:rsidR="00361BF0" w:rsidRPr="0062643B" w:rsidRDefault="00361BF0" w:rsidP="00907B45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報到</w:t>
            </w:r>
          </w:p>
        </w:tc>
        <w:tc>
          <w:tcPr>
            <w:tcW w:w="3544" w:type="dxa"/>
          </w:tcPr>
          <w:p w14:paraId="54D71843" w14:textId="77777777" w:rsidR="00361BF0" w:rsidRPr="0062643B" w:rsidRDefault="00361BF0" w:rsidP="00907B45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361BF0" w:rsidRPr="002F112D" w14:paraId="7A6056F8" w14:textId="5ACAB43B" w:rsidTr="006F2B21">
        <w:trPr>
          <w:trHeight w:val="641"/>
        </w:trPr>
        <w:tc>
          <w:tcPr>
            <w:tcW w:w="2268" w:type="dxa"/>
            <w:vAlign w:val="center"/>
          </w:tcPr>
          <w:p w14:paraId="1E12D20A" w14:textId="5B5D16D0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9:00~</w:t>
            </w: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9:5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14:paraId="53109E4D" w14:textId="23761062" w:rsidR="00361BF0" w:rsidRPr="0062643B" w:rsidRDefault="00361BF0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Check In</w:t>
            </w:r>
          </w:p>
        </w:tc>
        <w:tc>
          <w:tcPr>
            <w:tcW w:w="3544" w:type="dxa"/>
          </w:tcPr>
          <w:p w14:paraId="2D7118DF" w14:textId="4641EAB1" w:rsidR="00361BF0" w:rsidRPr="0062643B" w:rsidRDefault="00361BF0" w:rsidP="006F2B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66"/>
                <w:sz w:val="28"/>
              </w:rPr>
            </w:pPr>
            <w:r w:rsidRPr="00361BF0">
              <w:rPr>
                <w:rFonts w:ascii="標楷體" w:eastAsia="標楷體" w:hAnsi="標楷體" w:hint="eastAsia"/>
                <w:color w:val="000066"/>
                <w:sz w:val="28"/>
              </w:rPr>
              <w:t>說明工作坊流程、預期產出效益與參與原則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361BF0" w:rsidRPr="002F112D" w14:paraId="20990BBC" w14:textId="66D3E9E4" w:rsidTr="006F2B21">
        <w:trPr>
          <w:trHeight w:val="650"/>
        </w:trPr>
        <w:tc>
          <w:tcPr>
            <w:tcW w:w="2268" w:type="dxa"/>
            <w:vAlign w:val="center"/>
          </w:tcPr>
          <w:p w14:paraId="5CF56719" w14:textId="6B7684F2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9:5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0~10:50</w:t>
            </w:r>
          </w:p>
        </w:tc>
        <w:tc>
          <w:tcPr>
            <w:tcW w:w="3260" w:type="dxa"/>
            <w:vAlign w:val="center"/>
          </w:tcPr>
          <w:p w14:paraId="4D80FF6D" w14:textId="21D63AED" w:rsidR="00361BF0" w:rsidRPr="0062643B" w:rsidRDefault="00361BF0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361BF0">
              <w:rPr>
                <w:rFonts w:ascii="標楷體" w:eastAsia="標楷體" w:hAnsi="標楷體" w:hint="eastAsia"/>
                <w:color w:val="000066"/>
                <w:sz w:val="28"/>
              </w:rPr>
              <w:t>黃金圈與推論階梯</w:t>
            </w:r>
          </w:p>
        </w:tc>
        <w:tc>
          <w:tcPr>
            <w:tcW w:w="3544" w:type="dxa"/>
          </w:tcPr>
          <w:p w14:paraId="6AC0C996" w14:textId="69D57445" w:rsidR="00361BF0" w:rsidRPr="0062643B" w:rsidRDefault="00361BF0" w:rsidP="006F2B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361BF0">
              <w:rPr>
                <w:rFonts w:ascii="標楷體" w:eastAsia="標楷體" w:hAnsi="標楷體" w:hint="eastAsia"/>
                <w:color w:val="000066"/>
                <w:sz w:val="28"/>
              </w:rPr>
              <w:t>認識主張與探詢，進而找出學校培育人才的源頭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361BF0" w:rsidRPr="002F112D" w14:paraId="515B2106" w14:textId="01025FB4" w:rsidTr="006F2B21">
        <w:trPr>
          <w:trHeight w:val="643"/>
        </w:trPr>
        <w:tc>
          <w:tcPr>
            <w:tcW w:w="2268" w:type="dxa"/>
            <w:vAlign w:val="center"/>
          </w:tcPr>
          <w:p w14:paraId="2A63E30C" w14:textId="3D09F449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10:50~11:00</w:t>
            </w:r>
          </w:p>
        </w:tc>
        <w:tc>
          <w:tcPr>
            <w:tcW w:w="3260" w:type="dxa"/>
            <w:vAlign w:val="center"/>
          </w:tcPr>
          <w:p w14:paraId="5509FC3B" w14:textId="78D5DEF6" w:rsidR="00361BF0" w:rsidRPr="0062643B" w:rsidRDefault="00361BF0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休息</w:t>
            </w:r>
          </w:p>
        </w:tc>
        <w:tc>
          <w:tcPr>
            <w:tcW w:w="3544" w:type="dxa"/>
          </w:tcPr>
          <w:p w14:paraId="531E388F" w14:textId="77777777" w:rsidR="00361BF0" w:rsidRPr="0062643B" w:rsidRDefault="00361BF0" w:rsidP="0062643B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361BF0" w:rsidRPr="002F112D" w14:paraId="78AA5E77" w14:textId="496C9A52" w:rsidTr="006F2B21">
        <w:trPr>
          <w:trHeight w:val="652"/>
        </w:trPr>
        <w:tc>
          <w:tcPr>
            <w:tcW w:w="2268" w:type="dxa"/>
            <w:vAlign w:val="center"/>
          </w:tcPr>
          <w:p w14:paraId="300ECC75" w14:textId="039BC524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11:00~12:15</w:t>
            </w:r>
          </w:p>
        </w:tc>
        <w:tc>
          <w:tcPr>
            <w:tcW w:w="3260" w:type="dxa"/>
            <w:vAlign w:val="center"/>
          </w:tcPr>
          <w:p w14:paraId="42C65FD9" w14:textId="58C1C36F" w:rsidR="00361BF0" w:rsidRPr="0062643B" w:rsidRDefault="00361BF0" w:rsidP="006E6927">
            <w:pPr>
              <w:spacing w:line="320" w:lineRule="exact"/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361BF0">
              <w:rPr>
                <w:rFonts w:ascii="標楷體" w:eastAsia="標楷體" w:hAnsi="標楷體" w:hint="eastAsia"/>
                <w:color w:val="000066"/>
                <w:sz w:val="28"/>
              </w:rPr>
              <w:t>共創學校本位的時間軸</w:t>
            </w:r>
          </w:p>
        </w:tc>
        <w:tc>
          <w:tcPr>
            <w:tcW w:w="3544" w:type="dxa"/>
          </w:tcPr>
          <w:p w14:paraId="66690EF5" w14:textId="3CDA7174" w:rsidR="00361BF0" w:rsidRPr="0062643B" w:rsidRDefault="00361BF0" w:rsidP="006F2B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361BF0">
              <w:rPr>
                <w:rFonts w:ascii="標楷體" w:eastAsia="標楷體" w:hAnsi="標楷體" w:hint="eastAsia"/>
                <w:color w:val="000066"/>
                <w:sz w:val="28"/>
              </w:rPr>
              <w:t>利用時間軸連續性重要事件大事記，探索我們學校在培育人才一路發展過程中，有甚麼特別之處、趨勢、策略、過去未見的發現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361BF0" w:rsidRPr="002F112D" w14:paraId="7BDDC9DD" w14:textId="676FBEAB" w:rsidTr="006F2B21">
        <w:trPr>
          <w:trHeight w:val="646"/>
        </w:trPr>
        <w:tc>
          <w:tcPr>
            <w:tcW w:w="2268" w:type="dxa"/>
            <w:vAlign w:val="center"/>
          </w:tcPr>
          <w:p w14:paraId="3AF6F0CB" w14:textId="2B100138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12:15~13:15</w:t>
            </w:r>
          </w:p>
        </w:tc>
        <w:tc>
          <w:tcPr>
            <w:tcW w:w="3260" w:type="dxa"/>
            <w:vAlign w:val="center"/>
          </w:tcPr>
          <w:p w14:paraId="12310C44" w14:textId="70B67DD6" w:rsidR="00361BF0" w:rsidRPr="0062643B" w:rsidRDefault="00361BF0" w:rsidP="00DA179E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午餐</w:t>
            </w:r>
          </w:p>
        </w:tc>
        <w:tc>
          <w:tcPr>
            <w:tcW w:w="3544" w:type="dxa"/>
          </w:tcPr>
          <w:p w14:paraId="44F29504" w14:textId="77777777" w:rsidR="00361BF0" w:rsidRPr="0062643B" w:rsidRDefault="00361BF0" w:rsidP="00DA179E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361BF0" w:rsidRPr="002F112D" w14:paraId="1B39B75E" w14:textId="294B8DB3" w:rsidTr="006F2B21">
        <w:trPr>
          <w:trHeight w:val="638"/>
        </w:trPr>
        <w:tc>
          <w:tcPr>
            <w:tcW w:w="2268" w:type="dxa"/>
            <w:vAlign w:val="center"/>
          </w:tcPr>
          <w:p w14:paraId="06961721" w14:textId="2D8F23B6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13:15~14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:15</w:t>
            </w:r>
          </w:p>
        </w:tc>
        <w:tc>
          <w:tcPr>
            <w:tcW w:w="3260" w:type="dxa"/>
            <w:vAlign w:val="center"/>
          </w:tcPr>
          <w:p w14:paraId="4701F992" w14:textId="174DCDD1" w:rsidR="00361BF0" w:rsidRPr="0062643B" w:rsidRDefault="006F2B21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未來趨勢新聞稿</w:t>
            </w:r>
          </w:p>
        </w:tc>
        <w:tc>
          <w:tcPr>
            <w:tcW w:w="3544" w:type="dxa"/>
          </w:tcPr>
          <w:p w14:paraId="5287DE4C" w14:textId="233F48AF" w:rsidR="00361BF0" w:rsidRPr="0062643B" w:rsidRDefault="006F2B21" w:rsidP="006F2B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找出影響學校人才培育的變因與變項，預見學校的未來景象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361BF0" w:rsidRPr="002F112D" w14:paraId="315C22D2" w14:textId="2F488475" w:rsidTr="006F2B21">
        <w:trPr>
          <w:trHeight w:val="663"/>
        </w:trPr>
        <w:tc>
          <w:tcPr>
            <w:tcW w:w="2268" w:type="dxa"/>
            <w:vAlign w:val="center"/>
          </w:tcPr>
          <w:p w14:paraId="1C228AFC" w14:textId="26FB2F47" w:rsidR="00361BF0" w:rsidRPr="0062643B" w:rsidRDefault="006F2B21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14:15</w:t>
            </w:r>
            <w:r w:rsidR="00361BF0" w:rsidRPr="0062643B">
              <w:rPr>
                <w:rFonts w:ascii="標楷體" w:eastAsia="標楷體" w:hAnsi="標楷體" w:hint="eastAsia"/>
                <w:color w:val="000066"/>
                <w:sz w:val="28"/>
              </w:rPr>
              <w:t>~14:2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743AB5A4" w14:textId="2D38AC34" w:rsidR="00361BF0" w:rsidRPr="0062643B" w:rsidRDefault="00361BF0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休息</w:t>
            </w:r>
          </w:p>
        </w:tc>
        <w:tc>
          <w:tcPr>
            <w:tcW w:w="3544" w:type="dxa"/>
          </w:tcPr>
          <w:p w14:paraId="0C0E52AD" w14:textId="77777777" w:rsidR="00361BF0" w:rsidRPr="0062643B" w:rsidRDefault="00361BF0" w:rsidP="0062643B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361BF0" w:rsidRPr="002F112D" w14:paraId="12F594D6" w14:textId="1C8665FB" w:rsidTr="006F2B21">
        <w:trPr>
          <w:trHeight w:val="656"/>
        </w:trPr>
        <w:tc>
          <w:tcPr>
            <w:tcW w:w="2268" w:type="dxa"/>
            <w:vAlign w:val="center"/>
          </w:tcPr>
          <w:p w14:paraId="36B0962D" w14:textId="686FF86C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14: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25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~15:30</w:t>
            </w:r>
          </w:p>
        </w:tc>
        <w:tc>
          <w:tcPr>
            <w:tcW w:w="3260" w:type="dxa"/>
            <w:vAlign w:val="center"/>
          </w:tcPr>
          <w:p w14:paraId="2F7E058E" w14:textId="7C60629F" w:rsidR="00361BF0" w:rsidRPr="0062643B" w:rsidRDefault="006F2B21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多元時間軸與時間錐</w:t>
            </w:r>
          </w:p>
        </w:tc>
        <w:tc>
          <w:tcPr>
            <w:tcW w:w="3544" w:type="dxa"/>
          </w:tcPr>
          <w:p w14:paraId="6B030B53" w14:textId="5D70AA4B" w:rsidR="00361BF0" w:rsidRPr="0062643B" w:rsidRDefault="006F2B21" w:rsidP="006F2B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時間軸不同的操作形式，以具體的事物開啟參與者對未來的想像。</w:t>
            </w:r>
          </w:p>
        </w:tc>
      </w:tr>
      <w:tr w:rsidR="00361BF0" w:rsidRPr="002F112D" w14:paraId="29AB68D5" w14:textId="6ED65161" w:rsidTr="006F2B21">
        <w:trPr>
          <w:trHeight w:val="656"/>
        </w:trPr>
        <w:tc>
          <w:tcPr>
            <w:tcW w:w="2268" w:type="dxa"/>
            <w:vAlign w:val="center"/>
          </w:tcPr>
          <w:p w14:paraId="0E8B8361" w14:textId="7F335243" w:rsidR="00361BF0" w:rsidRPr="0062643B" w:rsidRDefault="00361BF0" w:rsidP="002F112D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15:30~16:00</w:t>
            </w:r>
          </w:p>
        </w:tc>
        <w:tc>
          <w:tcPr>
            <w:tcW w:w="3260" w:type="dxa"/>
            <w:vAlign w:val="center"/>
          </w:tcPr>
          <w:p w14:paraId="193BE420" w14:textId="4DB25DF4" w:rsidR="00361BF0" w:rsidRPr="0062643B" w:rsidRDefault="00361BF0" w:rsidP="0062643B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Check Out</w:t>
            </w:r>
          </w:p>
        </w:tc>
        <w:tc>
          <w:tcPr>
            <w:tcW w:w="3544" w:type="dxa"/>
          </w:tcPr>
          <w:p w14:paraId="2EFCFB89" w14:textId="0EC6EFBD" w:rsidR="00361BF0" w:rsidRPr="0062643B" w:rsidRDefault="006F2B21" w:rsidP="006F2B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分享今日的學習</w:t>
            </w:r>
            <w:r w:rsidR="006E6927" w:rsidRP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</w:tbl>
    <w:p w14:paraId="46CF444E" w14:textId="6BF861E6" w:rsidR="00637DA0" w:rsidRDefault="0062643B" w:rsidP="004E02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32D09A9C" w14:textId="6F637435" w:rsidR="0062643B" w:rsidRDefault="0062643B" w:rsidP="004E028B">
      <w:pPr>
        <w:rPr>
          <w:rFonts w:ascii="標楷體" w:eastAsia="標楷體" w:hAnsi="標楷體"/>
        </w:rPr>
      </w:pPr>
    </w:p>
    <w:tbl>
      <w:tblPr>
        <w:tblStyle w:val="a3"/>
        <w:tblW w:w="0" w:type="auto"/>
        <w:tblInd w:w="279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4A0" w:firstRow="1" w:lastRow="0" w:firstColumn="1" w:lastColumn="0" w:noHBand="0" w:noVBand="1"/>
      </w:tblPr>
      <w:tblGrid>
        <w:gridCol w:w="2268"/>
        <w:gridCol w:w="3260"/>
        <w:gridCol w:w="3544"/>
      </w:tblGrid>
      <w:tr w:rsidR="006F2B21" w:rsidRPr="001B6F75" w14:paraId="72AED5DC" w14:textId="77777777" w:rsidTr="006F2B21">
        <w:trPr>
          <w:trHeight w:val="841"/>
        </w:trPr>
        <w:tc>
          <w:tcPr>
            <w:tcW w:w="9072" w:type="dxa"/>
            <w:gridSpan w:val="3"/>
            <w:shd w:val="clear" w:color="auto" w:fill="F7CAAC" w:themeFill="accent2" w:themeFillTint="66"/>
            <w:vAlign w:val="center"/>
          </w:tcPr>
          <w:p w14:paraId="3BD293DF" w14:textId="088F2715" w:rsidR="006F2B21" w:rsidRPr="00BE7121" w:rsidRDefault="006F2B21" w:rsidP="00463DF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66"/>
                <w:sz w:val="28"/>
              </w:rPr>
            </w:pP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「 議題探究×未來思考」以未來思考開展議題探勘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>(二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階)</w:t>
            </w:r>
          </w:p>
          <w:p w14:paraId="187F9CCB" w14:textId="001A3FF9" w:rsidR="006F2B21" w:rsidRPr="00BE7121" w:rsidRDefault="006F2B21" w:rsidP="00463DF4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color w:val="000066"/>
                <w:sz w:val="28"/>
              </w:rPr>
            </w:pP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109 年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1</w:t>
            </w:r>
            <w:r>
              <w:rPr>
                <w:rFonts w:ascii="標楷體" w:eastAsia="標楷體" w:hAnsi="標楷體"/>
                <w:b/>
                <w:color w:val="000066"/>
                <w:sz w:val="28"/>
              </w:rPr>
              <w:t>1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月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2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>2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 xml:space="preserve"> 日 </w:t>
            </w:r>
            <w:r w:rsidRPr="00BE7121">
              <w:rPr>
                <w:rFonts w:ascii="標楷體" w:eastAsia="標楷體" w:hAnsi="標楷體"/>
                <w:b/>
                <w:color w:val="000066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66"/>
                <w:sz w:val="28"/>
              </w:rPr>
              <w:t>日</w:t>
            </w:r>
            <w:r w:rsidRPr="00BE7121">
              <w:rPr>
                <w:rFonts w:ascii="標楷體" w:eastAsia="標楷體" w:hAnsi="標楷體" w:hint="eastAsia"/>
                <w:b/>
                <w:color w:val="000066"/>
                <w:sz w:val="28"/>
              </w:rPr>
              <w:t>)</w:t>
            </w:r>
          </w:p>
        </w:tc>
      </w:tr>
      <w:tr w:rsidR="006F2B21" w:rsidRPr="002F112D" w14:paraId="1DA39DA2" w14:textId="77777777" w:rsidTr="006F2B21">
        <w:trPr>
          <w:trHeight w:val="601"/>
        </w:trPr>
        <w:tc>
          <w:tcPr>
            <w:tcW w:w="2268" w:type="dxa"/>
            <w:vAlign w:val="center"/>
          </w:tcPr>
          <w:p w14:paraId="384F4904" w14:textId="77777777" w:rsidR="006F2B21" w:rsidRPr="00907B45" w:rsidRDefault="006F2B21" w:rsidP="00463DF4">
            <w:pPr>
              <w:jc w:val="center"/>
              <w:rPr>
                <w:rFonts w:ascii="標楷體" w:eastAsia="標楷體" w:hAnsi="標楷體"/>
                <w:b/>
                <w:color w:val="000066"/>
                <w:sz w:val="28"/>
              </w:rPr>
            </w:pPr>
            <w:r w:rsidRPr="00907B45">
              <w:rPr>
                <w:rFonts w:ascii="標楷體" w:eastAsia="標楷體" w:hAnsi="標楷體" w:hint="eastAsia"/>
                <w:b/>
                <w:color w:val="000066"/>
                <w:sz w:val="32"/>
              </w:rPr>
              <w:t>時  間</w:t>
            </w:r>
          </w:p>
        </w:tc>
        <w:tc>
          <w:tcPr>
            <w:tcW w:w="3260" w:type="dxa"/>
            <w:vAlign w:val="center"/>
          </w:tcPr>
          <w:p w14:paraId="54B0EE1A" w14:textId="77777777" w:rsidR="006F2B21" w:rsidRPr="00907B45" w:rsidRDefault="006F2B21" w:rsidP="00463DF4">
            <w:pPr>
              <w:jc w:val="center"/>
              <w:rPr>
                <w:rFonts w:ascii="標楷體" w:eastAsia="標楷體" w:hAnsi="標楷體"/>
                <w:b/>
                <w:color w:val="000066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66"/>
                <w:sz w:val="32"/>
              </w:rPr>
              <w:t>主  題</w:t>
            </w:r>
          </w:p>
        </w:tc>
        <w:tc>
          <w:tcPr>
            <w:tcW w:w="3544" w:type="dxa"/>
          </w:tcPr>
          <w:p w14:paraId="22AB3882" w14:textId="77777777" w:rsidR="006F2B21" w:rsidRDefault="006F2B21" w:rsidP="00463DF4">
            <w:pPr>
              <w:jc w:val="center"/>
              <w:rPr>
                <w:rFonts w:ascii="標楷體" w:eastAsia="標楷體" w:hAnsi="標楷體" w:hint="eastAsia"/>
                <w:b/>
                <w:color w:val="000066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66"/>
                <w:sz w:val="32"/>
              </w:rPr>
              <w:t>活動內容</w:t>
            </w:r>
          </w:p>
        </w:tc>
      </w:tr>
      <w:tr w:rsidR="006F2B21" w:rsidRPr="002F112D" w14:paraId="1AC92291" w14:textId="77777777" w:rsidTr="006F2B21">
        <w:trPr>
          <w:trHeight w:val="601"/>
        </w:trPr>
        <w:tc>
          <w:tcPr>
            <w:tcW w:w="2268" w:type="dxa"/>
            <w:vAlign w:val="center"/>
          </w:tcPr>
          <w:p w14:paraId="28E3117E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8:40~</w:t>
            </w: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9:00</w:t>
            </w:r>
          </w:p>
        </w:tc>
        <w:tc>
          <w:tcPr>
            <w:tcW w:w="3260" w:type="dxa"/>
            <w:vAlign w:val="center"/>
          </w:tcPr>
          <w:p w14:paraId="2A22C6BF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報到</w:t>
            </w:r>
          </w:p>
        </w:tc>
        <w:tc>
          <w:tcPr>
            <w:tcW w:w="3544" w:type="dxa"/>
          </w:tcPr>
          <w:p w14:paraId="132F5B2A" w14:textId="77777777" w:rsidR="006F2B21" w:rsidRPr="0062643B" w:rsidRDefault="006F2B21" w:rsidP="00463DF4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6F2B21" w:rsidRPr="002F112D" w14:paraId="4B2909EA" w14:textId="77777777" w:rsidTr="006F2B21">
        <w:trPr>
          <w:trHeight w:val="641"/>
        </w:trPr>
        <w:tc>
          <w:tcPr>
            <w:tcW w:w="2268" w:type="dxa"/>
            <w:vAlign w:val="center"/>
          </w:tcPr>
          <w:p w14:paraId="313FD304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9:00~</w:t>
            </w: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9:5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0</w:t>
            </w:r>
          </w:p>
        </w:tc>
        <w:tc>
          <w:tcPr>
            <w:tcW w:w="3260" w:type="dxa"/>
            <w:vAlign w:val="center"/>
          </w:tcPr>
          <w:p w14:paraId="788F1F16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Check In</w:t>
            </w:r>
          </w:p>
        </w:tc>
        <w:tc>
          <w:tcPr>
            <w:tcW w:w="3544" w:type="dxa"/>
          </w:tcPr>
          <w:p w14:paraId="25A878A5" w14:textId="353AC096" w:rsidR="006F2B21" w:rsidRPr="0062643B" w:rsidRDefault="006F2B21" w:rsidP="00463DF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說明工作坊流程、預期產出效益與參與原則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6F2B21" w:rsidRPr="002F112D" w14:paraId="76924DB1" w14:textId="77777777" w:rsidTr="006F2B21">
        <w:trPr>
          <w:trHeight w:val="650"/>
        </w:trPr>
        <w:tc>
          <w:tcPr>
            <w:tcW w:w="2268" w:type="dxa"/>
            <w:vAlign w:val="center"/>
          </w:tcPr>
          <w:p w14:paraId="006E23CA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9:5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0~10:50</w:t>
            </w:r>
          </w:p>
        </w:tc>
        <w:tc>
          <w:tcPr>
            <w:tcW w:w="3260" w:type="dxa"/>
            <w:vAlign w:val="center"/>
          </w:tcPr>
          <w:p w14:paraId="1C5F9E54" w14:textId="006BE798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以推論階梯探究源頭</w:t>
            </w:r>
          </w:p>
        </w:tc>
        <w:tc>
          <w:tcPr>
            <w:tcW w:w="3544" w:type="dxa"/>
          </w:tcPr>
          <w:p w14:paraId="1B49BADC" w14:textId="5AA61D1D" w:rsidR="006F2B21" w:rsidRPr="0062643B" w:rsidRDefault="006E6927" w:rsidP="00463DF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看見個人的教與學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6F2B21" w:rsidRPr="002F112D" w14:paraId="0CF6A8AD" w14:textId="77777777" w:rsidTr="006F2B21">
        <w:trPr>
          <w:trHeight w:val="643"/>
        </w:trPr>
        <w:tc>
          <w:tcPr>
            <w:tcW w:w="2268" w:type="dxa"/>
            <w:vAlign w:val="center"/>
          </w:tcPr>
          <w:p w14:paraId="65BB7799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10:50~11:00</w:t>
            </w:r>
          </w:p>
        </w:tc>
        <w:tc>
          <w:tcPr>
            <w:tcW w:w="3260" w:type="dxa"/>
            <w:vAlign w:val="center"/>
          </w:tcPr>
          <w:p w14:paraId="63E80737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休息</w:t>
            </w:r>
          </w:p>
        </w:tc>
        <w:tc>
          <w:tcPr>
            <w:tcW w:w="3544" w:type="dxa"/>
          </w:tcPr>
          <w:p w14:paraId="5769B2A1" w14:textId="77777777" w:rsidR="006F2B21" w:rsidRPr="0062643B" w:rsidRDefault="006F2B21" w:rsidP="00463DF4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6F2B21" w:rsidRPr="002F112D" w14:paraId="06C1EE8D" w14:textId="77777777" w:rsidTr="006F2B21">
        <w:trPr>
          <w:trHeight w:val="652"/>
        </w:trPr>
        <w:tc>
          <w:tcPr>
            <w:tcW w:w="2268" w:type="dxa"/>
            <w:vAlign w:val="center"/>
          </w:tcPr>
          <w:p w14:paraId="6DB1B4AF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11:00~12:15</w:t>
            </w:r>
          </w:p>
        </w:tc>
        <w:tc>
          <w:tcPr>
            <w:tcW w:w="3260" w:type="dxa"/>
            <w:vAlign w:val="center"/>
          </w:tcPr>
          <w:p w14:paraId="556D947C" w14:textId="4462ED9A" w:rsidR="006F2B21" w:rsidRPr="0062643B" w:rsidRDefault="006E6927" w:rsidP="006E6927">
            <w:pPr>
              <w:spacing w:line="320" w:lineRule="exact"/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SDGs中的浮現議題</w:t>
            </w:r>
          </w:p>
        </w:tc>
        <w:tc>
          <w:tcPr>
            <w:tcW w:w="3544" w:type="dxa"/>
          </w:tcPr>
          <w:p w14:paraId="67E63D13" w14:textId="7C175226" w:rsidR="006F2B21" w:rsidRPr="0062643B" w:rsidRDefault="006E6927" w:rsidP="00463DF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以SDGs議題為主題，帶出未來預測的練習與能力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6F2B21" w:rsidRPr="002F112D" w14:paraId="4A75506F" w14:textId="77777777" w:rsidTr="006F2B21">
        <w:trPr>
          <w:trHeight w:val="646"/>
        </w:trPr>
        <w:tc>
          <w:tcPr>
            <w:tcW w:w="2268" w:type="dxa"/>
            <w:vAlign w:val="center"/>
          </w:tcPr>
          <w:p w14:paraId="58E9593C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12:15~13:15</w:t>
            </w:r>
          </w:p>
        </w:tc>
        <w:tc>
          <w:tcPr>
            <w:tcW w:w="3260" w:type="dxa"/>
            <w:vAlign w:val="center"/>
          </w:tcPr>
          <w:p w14:paraId="0B112D9D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午餐</w:t>
            </w:r>
          </w:p>
        </w:tc>
        <w:tc>
          <w:tcPr>
            <w:tcW w:w="3544" w:type="dxa"/>
          </w:tcPr>
          <w:p w14:paraId="2D0F9935" w14:textId="77777777" w:rsidR="006F2B21" w:rsidRPr="0062643B" w:rsidRDefault="006F2B21" w:rsidP="00463DF4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6F2B21" w:rsidRPr="002F112D" w14:paraId="0981962D" w14:textId="77777777" w:rsidTr="006F2B21">
        <w:trPr>
          <w:trHeight w:val="638"/>
        </w:trPr>
        <w:tc>
          <w:tcPr>
            <w:tcW w:w="2268" w:type="dxa"/>
            <w:vAlign w:val="center"/>
          </w:tcPr>
          <w:p w14:paraId="119B856C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13:15~14:15</w:t>
            </w:r>
          </w:p>
        </w:tc>
        <w:tc>
          <w:tcPr>
            <w:tcW w:w="3260" w:type="dxa"/>
            <w:vAlign w:val="center"/>
          </w:tcPr>
          <w:p w14:paraId="165A4492" w14:textId="5CFE2D92" w:rsidR="006F2B21" w:rsidRPr="0062643B" w:rsidRDefault="006E6927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未來輪</w:t>
            </w:r>
          </w:p>
        </w:tc>
        <w:tc>
          <w:tcPr>
            <w:tcW w:w="3544" w:type="dxa"/>
          </w:tcPr>
          <w:p w14:paraId="200561B1" w14:textId="2CE8EB12" w:rsidR="006F2B21" w:rsidRPr="0062643B" w:rsidRDefault="006E6927" w:rsidP="00463DF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未來輪的練習，對於關注的教育議題形成可欲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未來並進行未來景象與利害關係人的盤點，最後產出系統性的願景圖像</w:t>
            </w:r>
            <w:r w:rsid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6F2B21" w:rsidRPr="002F112D" w14:paraId="3770D7C6" w14:textId="77777777" w:rsidTr="006F2B21">
        <w:trPr>
          <w:trHeight w:val="663"/>
        </w:trPr>
        <w:tc>
          <w:tcPr>
            <w:tcW w:w="2268" w:type="dxa"/>
            <w:vAlign w:val="center"/>
          </w:tcPr>
          <w:p w14:paraId="4B6AEBC7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>
              <w:rPr>
                <w:rFonts w:ascii="標楷體" w:eastAsia="標楷體" w:hAnsi="標楷體" w:hint="eastAsia"/>
                <w:color w:val="000066"/>
                <w:sz w:val="28"/>
              </w:rPr>
              <w:t>14:15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~14:2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5FE40A4E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休息</w:t>
            </w:r>
          </w:p>
        </w:tc>
        <w:tc>
          <w:tcPr>
            <w:tcW w:w="3544" w:type="dxa"/>
          </w:tcPr>
          <w:p w14:paraId="4A6C4A72" w14:textId="77777777" w:rsidR="006F2B21" w:rsidRPr="0062643B" w:rsidRDefault="006F2B21" w:rsidP="00463DF4">
            <w:pPr>
              <w:jc w:val="center"/>
              <w:rPr>
                <w:rFonts w:ascii="標楷體" w:eastAsia="標楷體" w:hAnsi="標楷體" w:hint="eastAsia"/>
                <w:color w:val="000066"/>
                <w:sz w:val="28"/>
              </w:rPr>
            </w:pPr>
          </w:p>
        </w:tc>
      </w:tr>
      <w:tr w:rsidR="006F2B21" w:rsidRPr="002F112D" w14:paraId="68E97CDD" w14:textId="77777777" w:rsidTr="006F2B21">
        <w:trPr>
          <w:trHeight w:val="656"/>
        </w:trPr>
        <w:tc>
          <w:tcPr>
            <w:tcW w:w="2268" w:type="dxa"/>
            <w:vAlign w:val="center"/>
          </w:tcPr>
          <w:p w14:paraId="7F129108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14: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25</w:t>
            </w: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~15:30</w:t>
            </w:r>
          </w:p>
        </w:tc>
        <w:tc>
          <w:tcPr>
            <w:tcW w:w="3260" w:type="dxa"/>
            <w:vAlign w:val="center"/>
          </w:tcPr>
          <w:p w14:paraId="0652D267" w14:textId="39036D1F" w:rsidR="006F2B21" w:rsidRPr="0062643B" w:rsidRDefault="006E6927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未來三角</w:t>
            </w:r>
          </w:p>
        </w:tc>
        <w:tc>
          <w:tcPr>
            <w:tcW w:w="3544" w:type="dxa"/>
          </w:tcPr>
          <w:p w14:paraId="325E5B83" w14:textId="37F6D308" w:rsidR="006F2B21" w:rsidRPr="0062643B" w:rsidRDefault="006E6927" w:rsidP="00463DF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color w:val="000066"/>
                <w:sz w:val="28"/>
              </w:rPr>
            </w:pPr>
            <w:r w:rsidRPr="006E6927">
              <w:rPr>
                <w:rFonts w:ascii="標楷體" w:eastAsia="標楷體" w:hAnsi="標楷體" w:hint="eastAsia"/>
                <w:color w:val="000066"/>
                <w:sz w:val="28"/>
              </w:rPr>
              <w:t>可欲未來與未來三角的練習，對於關注的教育議題形成可欲未來並進</w:t>
            </w:r>
            <w:r>
              <w:rPr>
                <w:rFonts w:ascii="標楷體" w:eastAsia="標楷體" w:hAnsi="標楷體" w:hint="eastAsia"/>
                <w:color w:val="000066"/>
                <w:sz w:val="28"/>
              </w:rPr>
              <w:t>行內部拉力與外部推力及全環境重力的討論，最後寫出可欲未來的圖像</w:t>
            </w:r>
            <w:r w:rsidR="006F2B21" w:rsidRPr="006F2B21">
              <w:rPr>
                <w:rFonts w:ascii="標楷體" w:eastAsia="標楷體" w:hAnsi="標楷體" w:hint="eastAsia"/>
                <w:color w:val="000066"/>
                <w:sz w:val="28"/>
              </w:rPr>
              <w:t>。</w:t>
            </w:r>
          </w:p>
        </w:tc>
      </w:tr>
      <w:tr w:rsidR="006F2B21" w:rsidRPr="002F112D" w14:paraId="62B84EB6" w14:textId="77777777" w:rsidTr="006F2B21">
        <w:trPr>
          <w:trHeight w:val="656"/>
        </w:trPr>
        <w:tc>
          <w:tcPr>
            <w:tcW w:w="2268" w:type="dxa"/>
            <w:vAlign w:val="center"/>
          </w:tcPr>
          <w:p w14:paraId="6068270A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 w:hint="eastAsia"/>
                <w:color w:val="000066"/>
                <w:sz w:val="28"/>
              </w:rPr>
              <w:t>15:30~16:00</w:t>
            </w:r>
          </w:p>
        </w:tc>
        <w:tc>
          <w:tcPr>
            <w:tcW w:w="3260" w:type="dxa"/>
            <w:vAlign w:val="center"/>
          </w:tcPr>
          <w:p w14:paraId="16AE9509" w14:textId="77777777" w:rsidR="006F2B21" w:rsidRPr="0062643B" w:rsidRDefault="006F2B21" w:rsidP="00463DF4">
            <w:pPr>
              <w:jc w:val="center"/>
              <w:rPr>
                <w:rFonts w:ascii="標楷體" w:eastAsia="標楷體" w:hAnsi="標楷體"/>
                <w:color w:val="000066"/>
                <w:sz w:val="28"/>
              </w:rPr>
            </w:pPr>
            <w:r w:rsidRPr="0062643B">
              <w:rPr>
                <w:rFonts w:ascii="標楷體" w:eastAsia="標楷體" w:hAnsi="標楷體"/>
                <w:color w:val="000066"/>
                <w:sz w:val="28"/>
              </w:rPr>
              <w:t>Check Out</w:t>
            </w:r>
          </w:p>
        </w:tc>
        <w:tc>
          <w:tcPr>
            <w:tcW w:w="3544" w:type="dxa"/>
          </w:tcPr>
          <w:p w14:paraId="42982B0C" w14:textId="77777777" w:rsidR="006F2B21" w:rsidRPr="0062643B" w:rsidRDefault="006F2B21" w:rsidP="00463DF4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  <w:color w:val="000066"/>
                <w:sz w:val="28"/>
              </w:rPr>
            </w:pPr>
            <w:r w:rsidRPr="006F2B21">
              <w:rPr>
                <w:rFonts w:ascii="標楷體" w:eastAsia="標楷體" w:hAnsi="標楷體" w:hint="eastAsia"/>
                <w:color w:val="000066"/>
                <w:sz w:val="28"/>
              </w:rPr>
              <w:t>分享今日的學習</w:t>
            </w:r>
          </w:p>
        </w:tc>
      </w:tr>
    </w:tbl>
    <w:p w14:paraId="556E178E" w14:textId="77777777" w:rsidR="006F2B21" w:rsidRDefault="006F2B21" w:rsidP="004E028B">
      <w:pPr>
        <w:rPr>
          <w:rFonts w:ascii="標楷體" w:eastAsia="標楷體" w:hAnsi="標楷體" w:hint="eastAsia"/>
        </w:rPr>
      </w:pPr>
    </w:p>
    <w:sectPr w:rsidR="006F2B21" w:rsidSect="004E02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9C69" w14:textId="77777777" w:rsidR="00EC57F6" w:rsidRDefault="00EC57F6" w:rsidP="00EC57F6">
      <w:r>
        <w:separator/>
      </w:r>
    </w:p>
  </w:endnote>
  <w:endnote w:type="continuationSeparator" w:id="0">
    <w:p w14:paraId="4703F0E0" w14:textId="77777777" w:rsidR="00EC57F6" w:rsidRDefault="00EC57F6" w:rsidP="00E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E483" w14:textId="77777777" w:rsidR="00EC57F6" w:rsidRDefault="00EC57F6" w:rsidP="00EC57F6">
      <w:r>
        <w:separator/>
      </w:r>
    </w:p>
  </w:footnote>
  <w:footnote w:type="continuationSeparator" w:id="0">
    <w:p w14:paraId="36DF858E" w14:textId="77777777" w:rsidR="00EC57F6" w:rsidRDefault="00EC57F6" w:rsidP="00EC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8B"/>
    <w:rsid w:val="00004187"/>
    <w:rsid w:val="00047697"/>
    <w:rsid w:val="0018535F"/>
    <w:rsid w:val="001B6F75"/>
    <w:rsid w:val="001F251A"/>
    <w:rsid w:val="002D32B1"/>
    <w:rsid w:val="002D4A41"/>
    <w:rsid w:val="002F112D"/>
    <w:rsid w:val="00361BF0"/>
    <w:rsid w:val="003F393D"/>
    <w:rsid w:val="00467BCD"/>
    <w:rsid w:val="004E028B"/>
    <w:rsid w:val="0062643B"/>
    <w:rsid w:val="00637DA0"/>
    <w:rsid w:val="006947BD"/>
    <w:rsid w:val="006E6927"/>
    <w:rsid w:val="006F2B21"/>
    <w:rsid w:val="007A07BC"/>
    <w:rsid w:val="0086631F"/>
    <w:rsid w:val="0087443F"/>
    <w:rsid w:val="008E0357"/>
    <w:rsid w:val="00907B45"/>
    <w:rsid w:val="00A957B4"/>
    <w:rsid w:val="00BD333A"/>
    <w:rsid w:val="00BE7121"/>
    <w:rsid w:val="00DA179E"/>
    <w:rsid w:val="00DE0067"/>
    <w:rsid w:val="00E06D32"/>
    <w:rsid w:val="00EA3FBE"/>
    <w:rsid w:val="00EB61D5"/>
    <w:rsid w:val="00EC57F6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F12FF0"/>
  <w15:chartTrackingRefBased/>
  <w15:docId w15:val="{09B90777-54D5-40A0-909D-F6798176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28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63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57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5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3279-E9AB-49E5-8526-89386CCC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2020-11-01T13:14:00Z</dcterms:created>
  <dcterms:modified xsi:type="dcterms:W3CDTF">2020-11-02T06:27:00Z</dcterms:modified>
</cp:coreProperties>
</file>